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C6421" w14:textId="5C1F57ED" w:rsidR="004665E6" w:rsidRDefault="009007D3" w:rsidP="00141397">
      <w:pPr>
        <w:pStyle w:val="Textbody"/>
        <w:spacing w:after="0" w:line="240" w:lineRule="auto"/>
        <w:jc w:val="center"/>
        <w:rPr>
          <w:rFonts w:ascii="Tahoma" w:hAnsi="Tahoma" w:cs="Tahoma"/>
          <w:b/>
          <w:sz w:val="22"/>
          <w:szCs w:val="22"/>
        </w:rPr>
      </w:pPr>
      <w:r w:rsidRPr="009007D3">
        <w:rPr>
          <w:rFonts w:ascii="Tahoma" w:hAnsi="Tahoma" w:cs="Tahoma"/>
          <w:b/>
          <w:sz w:val="22"/>
          <w:szCs w:val="22"/>
        </w:rPr>
        <w:t>OPIS PRZEDMIOTU ZAMÓWIENIA</w:t>
      </w:r>
    </w:p>
    <w:p w14:paraId="7BD1838B" w14:textId="77777777" w:rsidR="003B6F1E" w:rsidRPr="009007D3" w:rsidRDefault="003B6F1E" w:rsidP="00141397">
      <w:pPr>
        <w:pStyle w:val="Textbody"/>
        <w:spacing w:after="0" w:line="240" w:lineRule="auto"/>
        <w:jc w:val="center"/>
        <w:rPr>
          <w:rFonts w:ascii="Tahoma" w:hAnsi="Tahoma" w:cs="Tahoma"/>
          <w:sz w:val="22"/>
          <w:szCs w:val="22"/>
        </w:rPr>
      </w:pPr>
    </w:p>
    <w:p w14:paraId="6AC7A672" w14:textId="77777777" w:rsidR="003B6F1E" w:rsidRPr="003B6F1E" w:rsidRDefault="003B6F1E" w:rsidP="00CE6E5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>Przedmiotem zamówienia jest odbiór, wywóz i unieszkodliwianie odpadów: niesegregowanych komunalnych, wielkogabarytowych, ulegających biodegradacji (zielone), typu karton i papier, szklanych, BIO oraz metali i tworzyw sztucznych ze Szpitala Czerniakowskiego sp. z o. o. z siedzibą przy ul. Stępińskiej 19/25, 00-739 Warszawa.</w:t>
      </w:r>
    </w:p>
    <w:p w14:paraId="0849566F" w14:textId="77777777" w:rsidR="003B6F1E" w:rsidRPr="003B6F1E" w:rsidRDefault="003B6F1E" w:rsidP="00CE6E52">
      <w:pPr>
        <w:pStyle w:val="Akapitzlist"/>
        <w:spacing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1E7B7D0B" w14:textId="4C190038" w:rsidR="003B6F1E" w:rsidRPr="003B6F1E" w:rsidRDefault="003B6F1E" w:rsidP="00CE6E5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>W ramach zamówienia Wykonawca zobowiązany będzie do odbioru, załadunku, wywozu i utylizacji odpadów o kodach określonych w katalogu zamieszczonym w Rozporządzeniu Ministra Środowiska z</w:t>
      </w:r>
      <w:r w:rsidR="00CE6E52">
        <w:rPr>
          <w:rFonts w:ascii="Tahoma" w:hAnsi="Tahoma" w:cs="Tahoma"/>
          <w:color w:val="000000" w:themeColor="text1"/>
          <w:sz w:val="20"/>
          <w:szCs w:val="20"/>
        </w:rPr>
        <w:t> 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>dnia 2 stycznia 2020 roku w sprawie katalogu odpadów (Dz. U. z 2020 r. poz. 10):</w:t>
      </w:r>
    </w:p>
    <w:p w14:paraId="0278E3E5" w14:textId="77777777" w:rsidR="003B6F1E" w:rsidRPr="003B6F1E" w:rsidRDefault="003B6F1E" w:rsidP="00CE6E52">
      <w:pPr>
        <w:pStyle w:val="Akapitzlist"/>
        <w:spacing w:line="360" w:lineRule="auto"/>
        <w:ind w:left="851" w:firstLine="142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20 03 01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– niesegregowane odpady komunalne;</w:t>
      </w:r>
    </w:p>
    <w:p w14:paraId="72CB7F73" w14:textId="77777777" w:rsidR="003B6F1E" w:rsidRPr="003B6F1E" w:rsidRDefault="003B6F1E" w:rsidP="00CE6E52">
      <w:pPr>
        <w:pStyle w:val="Akapitzlist"/>
        <w:spacing w:line="360" w:lineRule="auto"/>
        <w:ind w:left="851" w:firstLine="142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15 01 01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– odpady typu karton i papier</w:t>
      </w:r>
    </w:p>
    <w:p w14:paraId="03E54A45" w14:textId="77777777" w:rsidR="003B6F1E" w:rsidRPr="003B6F1E" w:rsidRDefault="003B6F1E" w:rsidP="00CE6E52">
      <w:pPr>
        <w:pStyle w:val="Akapitzlist"/>
        <w:spacing w:line="360" w:lineRule="auto"/>
        <w:ind w:left="851" w:firstLine="142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20 03 07 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>– odpady wielkogabarytowe;</w:t>
      </w:r>
    </w:p>
    <w:p w14:paraId="0E5EDFA8" w14:textId="77777777" w:rsidR="003B6F1E" w:rsidRPr="003B6F1E" w:rsidRDefault="003B6F1E" w:rsidP="00CE6E52">
      <w:pPr>
        <w:pStyle w:val="Akapitzlist"/>
        <w:spacing w:line="360" w:lineRule="auto"/>
        <w:ind w:left="851" w:firstLine="142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20 02 01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– odpady ulegające biodegradacji (tzw. zielone);</w:t>
      </w:r>
    </w:p>
    <w:p w14:paraId="68B6F869" w14:textId="77777777" w:rsidR="003B6F1E" w:rsidRPr="003B6F1E" w:rsidRDefault="003B6F1E" w:rsidP="00CE6E52">
      <w:pPr>
        <w:pStyle w:val="Akapitzlist"/>
        <w:spacing w:line="360" w:lineRule="auto"/>
        <w:ind w:left="851" w:firstLine="142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15 01 06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– odpady typu metale i tworzywa sztuczne;</w:t>
      </w:r>
    </w:p>
    <w:p w14:paraId="4E64BFD1" w14:textId="77777777" w:rsidR="003B6F1E" w:rsidRPr="003B6F1E" w:rsidRDefault="003B6F1E" w:rsidP="00CE6E52">
      <w:pPr>
        <w:pStyle w:val="Akapitzlist"/>
        <w:spacing w:line="360" w:lineRule="auto"/>
        <w:ind w:left="851" w:firstLine="142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15 01 07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– odpady szklane;</w:t>
      </w:r>
    </w:p>
    <w:p w14:paraId="77CEA5B5" w14:textId="56CF71FB" w:rsidR="003B6F1E" w:rsidRPr="003B6F1E" w:rsidRDefault="003B6F1E" w:rsidP="00CE6E52">
      <w:pPr>
        <w:pStyle w:val="Akapitzlist"/>
        <w:spacing w:line="360" w:lineRule="auto"/>
        <w:ind w:left="851" w:firstLine="142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20 01 08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– odpady BIO;</w:t>
      </w:r>
    </w:p>
    <w:p w14:paraId="4DB811C8" w14:textId="77777777" w:rsidR="003B6F1E" w:rsidRPr="003B6F1E" w:rsidRDefault="003B6F1E" w:rsidP="00CE6E5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  <w:rPr>
          <w:rStyle w:val="markedcontent"/>
          <w:rFonts w:ascii="Tahoma" w:hAnsi="Tahoma" w:cs="Tahoma"/>
          <w:sz w:val="20"/>
          <w:szCs w:val="20"/>
        </w:rPr>
      </w:pPr>
      <w:r w:rsidRPr="003B6F1E">
        <w:rPr>
          <w:rStyle w:val="markedcontent"/>
          <w:rFonts w:ascii="Tahoma" w:hAnsi="Tahoma" w:cs="Tahoma"/>
          <w:color w:val="000000" w:themeColor="text1"/>
          <w:sz w:val="20"/>
          <w:szCs w:val="20"/>
        </w:rPr>
        <w:t xml:space="preserve">Wykonawca zobowiązany jest wykonywać przedmiot zamówienia w okresie </w:t>
      </w:r>
      <w:r w:rsidRPr="003B6F1E">
        <w:rPr>
          <w:rStyle w:val="markedcontent"/>
          <w:rFonts w:ascii="Tahoma" w:hAnsi="Tahoma" w:cs="Tahoma"/>
          <w:b/>
          <w:bCs/>
          <w:color w:val="000000" w:themeColor="text1"/>
          <w:sz w:val="20"/>
          <w:szCs w:val="20"/>
        </w:rPr>
        <w:t>12 miesięcy</w:t>
      </w:r>
      <w:r w:rsidRPr="003B6F1E">
        <w:rPr>
          <w:rStyle w:val="markedcontent"/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6CB60AC6" w14:textId="04CBEE28" w:rsidR="003B6F1E" w:rsidRPr="003B6F1E" w:rsidRDefault="003B6F1E" w:rsidP="00CE6E52">
      <w:pPr>
        <w:pStyle w:val="Akapitzlist"/>
        <w:spacing w:line="360" w:lineRule="auto"/>
        <w:jc w:val="both"/>
        <w:rPr>
          <w:rStyle w:val="markedcontent"/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Style w:val="markedcontent"/>
          <w:rFonts w:ascii="Tahoma" w:hAnsi="Tahoma" w:cs="Tahoma"/>
          <w:b/>
          <w:bCs/>
          <w:color w:val="000000" w:themeColor="text1"/>
          <w:sz w:val="20"/>
          <w:szCs w:val="20"/>
        </w:rPr>
        <w:t>od dnia 01.06.2026 do dnia 31.05.2027</w:t>
      </w:r>
    </w:p>
    <w:p w14:paraId="030E9B43" w14:textId="4C7E0FCF" w:rsidR="003B6F1E" w:rsidRPr="003B6F1E" w:rsidRDefault="003B6F1E" w:rsidP="00CE6E5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  <w:rPr>
          <w:rFonts w:ascii="Tahoma" w:hAnsi="Tahoma" w:cs="Tahoma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Wykonawca jest zobowiązany  w trakcie trwania umowy do wyposażenia Zamawiającego w    </w:t>
      </w:r>
      <w:r w:rsidR="00CE6E52">
        <w:rPr>
          <w:rFonts w:ascii="Tahoma" w:hAnsi="Tahoma" w:cs="Tahoma"/>
          <w:color w:val="000000" w:themeColor="text1"/>
          <w:sz w:val="20"/>
          <w:szCs w:val="20"/>
        </w:rPr>
        <w:t> 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>nieodpłatne pojemniki (kontenery) potrzebne do realizacji zamówienia:</w:t>
      </w:r>
    </w:p>
    <w:p w14:paraId="62670266" w14:textId="77777777" w:rsidR="003B6F1E" w:rsidRPr="003B6F1E" w:rsidRDefault="003B6F1E" w:rsidP="00CE6E52">
      <w:pPr>
        <w:pStyle w:val="Akapitzlist"/>
        <w:numPr>
          <w:ilvl w:val="0"/>
          <w:numId w:val="16"/>
        </w:numPr>
        <w:spacing w:line="360" w:lineRule="auto"/>
        <w:ind w:left="1134" w:hanging="283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>Pojemnik o pojemności 10 000 litrów (10m</w:t>
      </w:r>
      <w:r w:rsidRPr="003B6F1E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) z przeznaczeniem na odpady z kodem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20 03 01 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>(niesegregowane odpady komunalne), odbiór 5 razy w tygodniu - od poniedziałku do piątku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– 258 sztuk</w:t>
      </w:r>
    </w:p>
    <w:p w14:paraId="24D3F194" w14:textId="77777777" w:rsidR="003B6F1E" w:rsidRPr="003B6F1E" w:rsidRDefault="003B6F1E" w:rsidP="00CE6E52">
      <w:pPr>
        <w:pStyle w:val="Akapitzlist"/>
        <w:numPr>
          <w:ilvl w:val="0"/>
          <w:numId w:val="16"/>
        </w:numPr>
        <w:spacing w:line="360" w:lineRule="auto"/>
        <w:ind w:left="1134" w:hanging="283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>Pojemnik o pojemności 7 000 litrów (7m</w:t>
      </w:r>
      <w:r w:rsidRPr="003B6F1E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) z przeznaczeniem na odpady o z kodem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15 01 01 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(odpady typu karton i papier), odbiór dwa razy w tygodniu – w poniedziałki i w piątki –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105 sztuk</w:t>
      </w:r>
    </w:p>
    <w:p w14:paraId="71E7822B" w14:textId="77777777" w:rsidR="003B6F1E" w:rsidRPr="003B6F1E" w:rsidRDefault="003B6F1E" w:rsidP="00CE6E52">
      <w:pPr>
        <w:pStyle w:val="Akapitzlist"/>
        <w:numPr>
          <w:ilvl w:val="0"/>
          <w:numId w:val="16"/>
        </w:numPr>
        <w:spacing w:line="360" w:lineRule="auto"/>
        <w:ind w:left="1134" w:hanging="283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>Pojemnik o pojemności 10 000 litrów (10m</w:t>
      </w:r>
      <w:r w:rsidRPr="003B6F1E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) z przeznaczeniem na odpady z kodem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20 03 07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(odpady wielkogabarytowe), odbiór na zgłoszenie zamawiającego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– 12 sztuki</w:t>
      </w:r>
    </w:p>
    <w:p w14:paraId="5979AFCB" w14:textId="77777777" w:rsidR="003B6F1E" w:rsidRPr="003B6F1E" w:rsidRDefault="003B6F1E" w:rsidP="00CE6E52">
      <w:pPr>
        <w:pStyle w:val="Akapitzlist"/>
        <w:numPr>
          <w:ilvl w:val="0"/>
          <w:numId w:val="16"/>
        </w:numPr>
        <w:spacing w:line="360" w:lineRule="auto"/>
        <w:ind w:left="1134" w:hanging="283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>Pojemnik o pojemności 7 000 litrów (7m</w:t>
      </w:r>
      <w:r w:rsidRPr="003B6F1E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) z przeznaczeniem na odpady o z kodem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20 02 01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(odpady ulegające biodegradacji (zielone)), odbiór na zgłoszenie zamawiającego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– 3 sztuki</w:t>
      </w:r>
    </w:p>
    <w:p w14:paraId="2C59E879" w14:textId="77777777" w:rsidR="003B6F1E" w:rsidRPr="003B6F1E" w:rsidRDefault="003B6F1E" w:rsidP="00CE6E52">
      <w:pPr>
        <w:pStyle w:val="Akapitzlist"/>
        <w:numPr>
          <w:ilvl w:val="0"/>
          <w:numId w:val="16"/>
        </w:numPr>
        <w:spacing w:line="360" w:lineRule="auto"/>
        <w:ind w:left="1134" w:hanging="283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Pojemnik o pojemności 1100 litrów z przeznaczeniem na odpady o z kodem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15 01 06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(odpady typu metale i tworzywa sztuczne), odbiór raz w miesiącu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– 12 sztuk</w:t>
      </w:r>
    </w:p>
    <w:p w14:paraId="103828C0" w14:textId="77777777" w:rsidR="003B6F1E" w:rsidRPr="003B6F1E" w:rsidRDefault="003B6F1E" w:rsidP="00CE6E52">
      <w:pPr>
        <w:pStyle w:val="Akapitzlist"/>
        <w:numPr>
          <w:ilvl w:val="0"/>
          <w:numId w:val="16"/>
        </w:numPr>
        <w:spacing w:line="360" w:lineRule="auto"/>
        <w:ind w:left="1134" w:hanging="283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Pojemnik o pojemności 1100 litrów z przeznaczeniem na odpady o z kodem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15 01 07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(odpady szklane), odbiór raz w miesiącu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– 12 sztuk</w:t>
      </w:r>
    </w:p>
    <w:p w14:paraId="55800978" w14:textId="77777777" w:rsidR="003B6F1E" w:rsidRPr="003B6F1E" w:rsidRDefault="003B6F1E" w:rsidP="00CE6E52">
      <w:pPr>
        <w:pStyle w:val="Akapitzlist"/>
        <w:numPr>
          <w:ilvl w:val="0"/>
          <w:numId w:val="16"/>
        </w:numPr>
        <w:spacing w:line="360" w:lineRule="auto"/>
        <w:ind w:left="1134" w:hanging="283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Pojemnik o pojemności 240 litrów z przeznaczeniem na odpady o z kodem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20 01 08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 (odpady BIO), odbiór raz w tygodniu </w:t>
      </w:r>
      <w:r w:rsidRPr="003B6F1E">
        <w:rPr>
          <w:rFonts w:ascii="Tahoma" w:hAnsi="Tahoma" w:cs="Tahoma"/>
          <w:b/>
          <w:bCs/>
          <w:color w:val="000000" w:themeColor="text1"/>
          <w:sz w:val="20"/>
          <w:szCs w:val="20"/>
        </w:rPr>
        <w:t>– 52 sztuki</w:t>
      </w:r>
    </w:p>
    <w:p w14:paraId="2BF81185" w14:textId="77777777" w:rsidR="003B6F1E" w:rsidRPr="003B6F1E" w:rsidRDefault="003B6F1E" w:rsidP="00CE6E52">
      <w:pPr>
        <w:spacing w:line="360" w:lineRule="auto"/>
        <w:jc w:val="both"/>
        <w:rPr>
          <w:rFonts w:ascii="Tahoma" w:hAnsi="Tahoma" w:cs="Tahoma"/>
          <w:color w:val="EE0000"/>
          <w:sz w:val="20"/>
          <w:szCs w:val="20"/>
        </w:rPr>
      </w:pPr>
    </w:p>
    <w:p w14:paraId="66C4D562" w14:textId="77777777" w:rsidR="003B6F1E" w:rsidRPr="003B6F1E" w:rsidRDefault="003B6F1E" w:rsidP="00CE6E5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lastRenderedPageBreak/>
        <w:t>Zamawiający zastrzega możliwość zmian terminów odbiorów odpadów w zależności od bieżących potrzeb lub dni ustawowo wolnych od pracy.</w:t>
      </w:r>
    </w:p>
    <w:p w14:paraId="283B080A" w14:textId="6E07F52B" w:rsidR="003B6F1E" w:rsidRPr="003B6F1E" w:rsidRDefault="003B6F1E" w:rsidP="00CE6E5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3B6F1E">
        <w:rPr>
          <w:rFonts w:ascii="Tahoma" w:hAnsi="Tahoma" w:cs="Tahoma"/>
          <w:color w:val="000000" w:themeColor="text1"/>
          <w:sz w:val="20"/>
          <w:szCs w:val="20"/>
        </w:rPr>
        <w:t xml:space="preserve">Wykonawca zobowiązany będzie do odbioru powyższych odpadów ze Szpitala Czerniakowskiego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   </w:t>
      </w:r>
      <w:r w:rsidR="00CE6E52">
        <w:rPr>
          <w:rFonts w:ascii="Tahoma" w:hAnsi="Tahoma" w:cs="Tahoma"/>
          <w:color w:val="000000" w:themeColor="text1"/>
          <w:sz w:val="20"/>
          <w:szCs w:val="20"/>
        </w:rPr>
        <w:t xml:space="preserve">    </w:t>
      </w:r>
      <w:r w:rsidRPr="003B6F1E">
        <w:rPr>
          <w:rFonts w:ascii="Tahoma" w:hAnsi="Tahoma" w:cs="Tahoma"/>
          <w:color w:val="000000" w:themeColor="text1"/>
          <w:sz w:val="20"/>
          <w:szCs w:val="20"/>
        </w:rPr>
        <w:t>sp. z o. o. z siedzibą przy ul. Stępińskiej 19/25, 00-739 Warszawa.</w:t>
      </w:r>
    </w:p>
    <w:p w14:paraId="18D38035" w14:textId="77777777" w:rsidR="009007D3" w:rsidRDefault="009007D3" w:rsidP="00CE6E52">
      <w:pPr>
        <w:pStyle w:val="Standard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E4ED202" w14:textId="77777777" w:rsidR="00CE6E52" w:rsidRPr="00CE6E52" w:rsidRDefault="00CE6E52" w:rsidP="00CE6E52"/>
    <w:p w14:paraId="4F8E046C" w14:textId="77777777" w:rsidR="00CE6E52" w:rsidRPr="00CE6E52" w:rsidRDefault="00CE6E52" w:rsidP="00CE6E52"/>
    <w:p w14:paraId="1010ABF2" w14:textId="77777777" w:rsidR="00CE6E52" w:rsidRPr="00CE6E52" w:rsidRDefault="00CE6E52" w:rsidP="00CE6E52"/>
    <w:p w14:paraId="44A200EF" w14:textId="77777777" w:rsidR="00CE6E52" w:rsidRDefault="00CE6E52" w:rsidP="00CE6E52">
      <w:pPr>
        <w:rPr>
          <w:rFonts w:ascii="Tahoma" w:hAnsi="Tahoma" w:cs="Tahoma"/>
          <w:sz w:val="20"/>
          <w:szCs w:val="20"/>
        </w:rPr>
      </w:pPr>
    </w:p>
    <w:p w14:paraId="33811F13" w14:textId="77777777" w:rsidR="00CE6E52" w:rsidRDefault="00CE6E52" w:rsidP="00CE6E52">
      <w:pPr>
        <w:rPr>
          <w:rFonts w:ascii="Tahoma" w:hAnsi="Tahoma" w:cs="Tahoma"/>
          <w:sz w:val="20"/>
          <w:szCs w:val="20"/>
        </w:rPr>
      </w:pPr>
    </w:p>
    <w:p w14:paraId="29EC276E" w14:textId="63B16B85" w:rsidR="00CE6E52" w:rsidRPr="00CE6E52" w:rsidRDefault="00CE6E52" w:rsidP="00CE6E52">
      <w:pPr>
        <w:tabs>
          <w:tab w:val="left" w:pos="3495"/>
        </w:tabs>
      </w:pPr>
      <w:r>
        <w:tab/>
      </w:r>
    </w:p>
    <w:sectPr w:rsidR="00CE6E52" w:rsidRPr="00CE6E52">
      <w:headerReference w:type="default" r:id="rId7"/>
      <w:pgSz w:w="11906" w:h="16838"/>
      <w:pgMar w:top="1021" w:right="1134" w:bottom="102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BB7C1" w14:textId="77777777" w:rsidR="009007D3" w:rsidRDefault="009007D3">
      <w:r>
        <w:separator/>
      </w:r>
    </w:p>
  </w:endnote>
  <w:endnote w:type="continuationSeparator" w:id="0">
    <w:p w14:paraId="058BB944" w14:textId="77777777" w:rsidR="009007D3" w:rsidRDefault="0090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DDD3" w14:textId="77777777" w:rsidR="009007D3" w:rsidRDefault="009007D3">
      <w:r>
        <w:rPr>
          <w:color w:val="000000"/>
        </w:rPr>
        <w:separator/>
      </w:r>
    </w:p>
  </w:footnote>
  <w:footnote w:type="continuationSeparator" w:id="0">
    <w:p w14:paraId="02126B05" w14:textId="77777777" w:rsidR="009007D3" w:rsidRDefault="0090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9E7FA" w14:textId="77777777" w:rsidR="003B6F1E" w:rsidRPr="006C0DCF" w:rsidRDefault="003B6F1E" w:rsidP="003B6F1E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bookmarkStart w:id="0" w:name="_Hlk69818842"/>
    <w:bookmarkStart w:id="1" w:name="_Hlk69818841"/>
    <w:bookmarkStart w:id="2" w:name="_Hlk69291022"/>
    <w:bookmarkStart w:id="3" w:name="_Hlk148684276"/>
    <w:bookmarkStart w:id="4" w:name="_Hlk148684277"/>
    <w:bookmarkStart w:id="5" w:name="_Hlk148684300"/>
    <w:bookmarkStart w:id="6" w:name="_Hlk148684301"/>
    <w:bookmarkStart w:id="7" w:name="_Hlk148684770"/>
    <w:bookmarkStart w:id="8" w:name="_Hlk148684771"/>
    <w:bookmarkStart w:id="9" w:name="_Hlk215827118"/>
    <w:bookmarkStart w:id="10" w:name="_Hlk216422431"/>
    <w:bookmarkStart w:id="11" w:name="_Hlk216422432"/>
    <w:bookmarkStart w:id="12" w:name="_Hlk216422433"/>
    <w:bookmarkStart w:id="13" w:name="_Hlk216422434"/>
    <w:bookmarkStart w:id="14" w:name="_Hlk216422440"/>
    <w:bookmarkStart w:id="15" w:name="_Hlk216422441"/>
    <w:bookmarkStart w:id="16" w:name="_Hlk216422442"/>
    <w:bookmarkStart w:id="17" w:name="_Hlk216422443"/>
    <w:bookmarkStart w:id="18" w:name="_Hlk216422444"/>
    <w:bookmarkStart w:id="19" w:name="_Hlk216422445"/>
    <w:bookmarkStart w:id="20" w:name="_Hlk216424446"/>
    <w:bookmarkStart w:id="21" w:name="_Hlk216424447"/>
    <w:bookmarkStart w:id="22" w:name="_Hlk216424453"/>
    <w:bookmarkStart w:id="23" w:name="_Hlk216424454"/>
    <w:bookmarkStart w:id="24" w:name="_Hlk216424455"/>
    <w:bookmarkStart w:id="25" w:name="_Hlk216424456"/>
    <w:bookmarkStart w:id="26" w:name="_Hlk216424460"/>
    <w:bookmarkStart w:id="27" w:name="_Hlk216424461"/>
    <w:bookmarkStart w:id="28" w:name="_Hlk216425075"/>
    <w:bookmarkStart w:id="29" w:name="_Hlk216425076"/>
    <w:bookmarkStart w:id="30" w:name="_Hlk216425077"/>
    <w:bookmarkStart w:id="31" w:name="_Hlk216425078"/>
    <w:bookmarkStart w:id="32" w:name="_Hlk216425079"/>
    <w:bookmarkStart w:id="33" w:name="_Hlk216425080"/>
    <w:bookmarkStart w:id="34" w:name="_Hlk216425087"/>
    <w:bookmarkStart w:id="35" w:name="_Hlk216425088"/>
    <w:bookmarkStart w:id="36" w:name="_Hlk216425089"/>
    <w:bookmarkStart w:id="37" w:name="_Hlk216425090"/>
    <w:bookmarkStart w:id="38" w:name="_Hlk216425091"/>
    <w:bookmarkStart w:id="39" w:name="_Hlk216425092"/>
    <w:bookmarkStart w:id="40" w:name="_Hlk216425100"/>
    <w:bookmarkStart w:id="41" w:name="_Hlk216425101"/>
    <w:bookmarkStart w:id="42" w:name="_Hlk216425102"/>
    <w:bookmarkStart w:id="43" w:name="_Hlk216425103"/>
    <w:bookmarkStart w:id="44" w:name="_Hlk216425112"/>
    <w:bookmarkStart w:id="45" w:name="_Hlk216425113"/>
    <w:bookmarkStart w:id="46" w:name="_Hlk216425114"/>
    <w:bookmarkStart w:id="47" w:name="_Hlk216425115"/>
    <w:bookmarkStart w:id="48" w:name="_Hlk216425129"/>
    <w:bookmarkStart w:id="49" w:name="_Hlk216425130"/>
    <w:bookmarkStart w:id="50" w:name="_Hlk216425131"/>
    <w:bookmarkStart w:id="51" w:name="_Hlk216425132"/>
    <w:bookmarkStart w:id="52" w:name="_Hlk216425140"/>
    <w:bookmarkStart w:id="53" w:name="_Hlk216425141"/>
    <w:bookmarkStart w:id="54" w:name="_Hlk216425142"/>
    <w:bookmarkStart w:id="55" w:name="_Hlk216425143"/>
    <w:bookmarkStart w:id="56" w:name="_Hlk216425144"/>
    <w:bookmarkStart w:id="57" w:name="_Hlk216425145"/>
    <w:r w:rsidRPr="006C0DCF"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18</w:t>
    </w:r>
    <w:r w:rsidRPr="006C0DCF">
      <w:rPr>
        <w:rFonts w:ascii="Tahoma" w:hAnsi="Tahoma" w:cs="Tahoma"/>
        <w:b/>
        <w:bCs/>
        <w:i/>
        <w:iCs/>
        <w:sz w:val="18"/>
        <w:szCs w:val="18"/>
      </w:rPr>
      <w:t>/202</w:t>
    </w:r>
    <w:r>
      <w:rPr>
        <w:rFonts w:ascii="Tahoma" w:hAnsi="Tahoma" w:cs="Tahoma"/>
        <w:b/>
        <w:bCs/>
        <w:i/>
        <w:iCs/>
        <w:sz w:val="18"/>
        <w:szCs w:val="18"/>
      </w:rPr>
      <w:t>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p w14:paraId="5C2559DB" w14:textId="77777777" w:rsidR="003B6F1E" w:rsidRPr="006C0DCF" w:rsidRDefault="003B6F1E" w:rsidP="003B6F1E">
    <w:pPr>
      <w:jc w:val="right"/>
    </w:pPr>
    <w:r w:rsidRPr="006A2CFD">
      <w:rPr>
        <w:rFonts w:ascii="Tahoma" w:hAnsi="Tahoma" w:cs="Tahoma"/>
        <w:i/>
        <w:kern w:val="144"/>
        <w:sz w:val="18"/>
        <w:szCs w:val="18"/>
        <w:lang w:eastAsia="pl-PL"/>
      </w:rPr>
      <w:t>Świadczenie usługi odbioru, wywozu i unieszkodliwiania odpadów: niesegregowanych komunalnych, wielkogabarytowych, ulegających biodegradacji (zielone), typu karton i papier, szklanych, BIO oraz metali i</w:t>
    </w:r>
    <w:r>
      <w:rPr>
        <w:rFonts w:ascii="Tahoma" w:hAnsi="Tahoma" w:cs="Tahoma"/>
        <w:i/>
        <w:kern w:val="144"/>
        <w:sz w:val="18"/>
        <w:szCs w:val="18"/>
        <w:lang w:eastAsia="pl-PL"/>
      </w:rPr>
      <w:t> </w:t>
    </w:r>
    <w:r w:rsidRPr="006A2CFD">
      <w:rPr>
        <w:rFonts w:ascii="Tahoma" w:hAnsi="Tahoma" w:cs="Tahoma"/>
        <w:i/>
        <w:kern w:val="144"/>
        <w:sz w:val="18"/>
        <w:szCs w:val="18"/>
        <w:lang w:eastAsia="pl-PL"/>
      </w:rPr>
      <w:t>tworzyw sztucznych ze Szpitala Czerniakowskiego sp. z o.o.</w:t>
    </w:r>
  </w:p>
  <w:p w14:paraId="6C188AB6" w14:textId="77777777" w:rsidR="009007D3" w:rsidRDefault="009007D3">
    <w:pPr>
      <w:tabs>
        <w:tab w:val="left" w:pos="720"/>
      </w:tabs>
      <w:ind w:left="720" w:hanging="720"/>
      <w:jc w:val="right"/>
      <w:rPr>
        <w:rFonts w:ascii="Tahoma" w:eastAsia="Times New Roman" w:hAnsi="Tahoma" w:cs="Tahoma"/>
        <w:i/>
        <w:iCs/>
        <w:sz w:val="18"/>
        <w:szCs w:val="18"/>
        <w:lang w:eastAsia="ar-SA" w:bidi="ar-SA"/>
      </w:rPr>
    </w:pPr>
  </w:p>
  <w:p w14:paraId="048E6B9F" w14:textId="77777777" w:rsidR="009007D3" w:rsidRDefault="009007D3">
    <w:pPr>
      <w:tabs>
        <w:tab w:val="left" w:pos="720"/>
      </w:tabs>
      <w:ind w:left="720" w:hanging="720"/>
      <w:jc w:val="right"/>
    </w:pPr>
    <w:r>
      <w:rPr>
        <w:rFonts w:ascii="Tahoma" w:hAnsi="Tahoma" w:cs="Tahoma"/>
        <w:b/>
        <w:i/>
        <w:iCs/>
        <w:smallCaps/>
        <w:sz w:val="22"/>
        <w:shd w:val="clear" w:color="auto" w:fill="C0C0C0"/>
      </w:rPr>
      <w:t>ZAŁĄCZNIK NR 3 DO SWZ</w:t>
    </w:r>
  </w:p>
  <w:p w14:paraId="66C35DD8" w14:textId="77777777" w:rsidR="009007D3" w:rsidRDefault="009007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0EDA"/>
    <w:multiLevelType w:val="hybridMultilevel"/>
    <w:tmpl w:val="86E43F0E"/>
    <w:lvl w:ilvl="0" w:tplc="5A4CB1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647"/>
    <w:multiLevelType w:val="multilevel"/>
    <w:tmpl w:val="17100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05E0EF5"/>
    <w:multiLevelType w:val="multilevel"/>
    <w:tmpl w:val="4A08A4CC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56C7E4C"/>
    <w:multiLevelType w:val="multilevel"/>
    <w:tmpl w:val="F9F277F4"/>
    <w:styleLink w:val="WWNum1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numFmt w:val="bullet"/>
      <w:lvlText w:val=""/>
      <w:lvlJc w:val="left"/>
      <w:pPr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C16CAA"/>
    <w:multiLevelType w:val="multilevel"/>
    <w:tmpl w:val="F26CBE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3FD3671"/>
    <w:multiLevelType w:val="hybridMultilevel"/>
    <w:tmpl w:val="6BE6E2C4"/>
    <w:lvl w:ilvl="0" w:tplc="4600D6B4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C7B62"/>
    <w:multiLevelType w:val="multilevel"/>
    <w:tmpl w:val="F790ED7A"/>
    <w:lvl w:ilvl="0">
      <w:start w:val="1"/>
      <w:numFmt w:val="lowerLetter"/>
      <w:lvlText w:val="%1)"/>
      <w:lvlJc w:val="left"/>
      <w:pPr>
        <w:ind w:left="180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7" w15:restartNumberingAfterBreak="0">
    <w:nsid w:val="417321CB"/>
    <w:multiLevelType w:val="multilevel"/>
    <w:tmpl w:val="2D92B1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43D0C04"/>
    <w:multiLevelType w:val="multilevel"/>
    <w:tmpl w:val="599410B4"/>
    <w:styleLink w:val="WWNum3"/>
    <w:lvl w:ilvl="0">
      <w:start w:val="1"/>
      <w:numFmt w:val="lowerLetter"/>
      <w:lvlText w:val="%1)"/>
      <w:lvlJc w:val="left"/>
      <w:pPr>
        <w:ind w:left="521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59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66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3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80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88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95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02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0973" w:hanging="180"/>
      </w:pPr>
      <w:rPr>
        <w:rFonts w:cs="Times New Roman"/>
      </w:rPr>
    </w:lvl>
  </w:abstractNum>
  <w:abstractNum w:abstractNumId="9" w15:restartNumberingAfterBreak="0">
    <w:nsid w:val="56CA5E54"/>
    <w:multiLevelType w:val="multilevel"/>
    <w:tmpl w:val="5DB6A104"/>
    <w:lvl w:ilvl="0">
      <w:start w:val="3"/>
      <w:numFmt w:val="upperRoman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0"/>
      </w:rPr>
    </w:lvl>
    <w:lvl w:ilvl="2">
      <w:numFmt w:val="bullet"/>
      <w:lvlText w:val=""/>
      <w:lvlJc w:val="left"/>
      <w:pPr>
        <w:ind w:left="2160" w:hanging="180"/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F24B7"/>
    <w:multiLevelType w:val="hybridMultilevel"/>
    <w:tmpl w:val="22CAE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E6B61"/>
    <w:multiLevelType w:val="multilevel"/>
    <w:tmpl w:val="60644D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F3B1714"/>
    <w:multiLevelType w:val="multilevel"/>
    <w:tmpl w:val="15A007C4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NSimSun" w:hAnsi="OpenSymbol" w:cs="Liberation Serif"/>
        <w:kern w:val="3"/>
        <w:sz w:val="24"/>
        <w:szCs w:val="24"/>
        <w:lang w:val="pl-PL" w:eastAsia="zh-CN" w:bidi="hi-I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66F64EA"/>
    <w:multiLevelType w:val="hybridMultilevel"/>
    <w:tmpl w:val="AAF03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1426481">
    <w:abstractNumId w:val="3"/>
  </w:num>
  <w:num w:numId="2" w16cid:durableId="904029439">
    <w:abstractNumId w:val="12"/>
  </w:num>
  <w:num w:numId="3" w16cid:durableId="449322720">
    <w:abstractNumId w:val="8"/>
  </w:num>
  <w:num w:numId="4" w16cid:durableId="1985499693">
    <w:abstractNumId w:val="12"/>
  </w:num>
  <w:num w:numId="5" w16cid:durableId="269314026">
    <w:abstractNumId w:val="2"/>
  </w:num>
  <w:num w:numId="6" w16cid:durableId="1346519049">
    <w:abstractNumId w:val="8"/>
    <w:lvlOverride w:ilvl="0">
      <w:startOverride w:val="1"/>
    </w:lvlOverride>
  </w:num>
  <w:num w:numId="7" w16cid:durableId="1476068379">
    <w:abstractNumId w:val="1"/>
  </w:num>
  <w:num w:numId="8" w16cid:durableId="2030717128">
    <w:abstractNumId w:val="9"/>
  </w:num>
  <w:num w:numId="9" w16cid:durableId="632947449">
    <w:abstractNumId w:val="4"/>
  </w:num>
  <w:num w:numId="10" w16cid:durableId="877665257">
    <w:abstractNumId w:val="11"/>
  </w:num>
  <w:num w:numId="11" w16cid:durableId="290356870">
    <w:abstractNumId w:val="7"/>
  </w:num>
  <w:num w:numId="12" w16cid:durableId="1799563370">
    <w:abstractNumId w:val="5"/>
  </w:num>
  <w:num w:numId="13" w16cid:durableId="689726109">
    <w:abstractNumId w:val="0"/>
  </w:num>
  <w:num w:numId="14" w16cid:durableId="469058968">
    <w:abstractNumId w:val="10"/>
  </w:num>
  <w:num w:numId="15" w16cid:durableId="188490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02471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5E6"/>
    <w:rsid w:val="000B66FC"/>
    <w:rsid w:val="00141397"/>
    <w:rsid w:val="002A49AA"/>
    <w:rsid w:val="003B6F1E"/>
    <w:rsid w:val="004665E6"/>
    <w:rsid w:val="00473D46"/>
    <w:rsid w:val="00510D03"/>
    <w:rsid w:val="00721787"/>
    <w:rsid w:val="009007D3"/>
    <w:rsid w:val="00C931CB"/>
    <w:rsid w:val="00CE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1F80B"/>
  <w15:docId w15:val="{1BC884C3-A701-4F37-9030-659ABB29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ocumentMap">
    <w:name w:val="DocumentMap"/>
    <w:pPr>
      <w:suppressAutoHyphens/>
      <w:spacing w:after="160"/>
      <w:textAlignment w:val="auto"/>
    </w:pPr>
    <w:rPr>
      <w:rFonts w:ascii="Calibri" w:eastAsia="Symbol" w:hAnsi="Calibri" w:cs="Times New Roman"/>
      <w:sz w:val="22"/>
      <w:szCs w:val="22"/>
      <w:lang w:eastAsia="en-US" w:bidi="ar-SA"/>
    </w:rPr>
  </w:style>
  <w:style w:type="paragraph" w:styleId="Akapitzlist">
    <w:name w:val="List Paragraph"/>
    <w:basedOn w:val="Standard"/>
    <w:qFormat/>
    <w:pPr>
      <w:ind w:left="720"/>
    </w:pPr>
  </w:style>
  <w:style w:type="paragraph" w:styleId="Tytu">
    <w:name w:val="Title"/>
    <w:basedOn w:val="Heading"/>
    <w:uiPriority w:val="10"/>
    <w:qFormat/>
  </w:style>
  <w:style w:type="paragraph" w:customStyle="1" w:styleId="Standarduser">
    <w:name w:val="Standard (user)"/>
    <w:pPr>
      <w:suppressAutoHyphens/>
    </w:pPr>
    <w:rPr>
      <w:rFonts w:cs="Liberation Serif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Pr>
      <w:rFonts w:ascii="Calibri" w:eastAsia="Times New Roman" w:hAnsi="Calibri" w:cs="Times New Roman"/>
      <w:b w:val="0"/>
      <w:sz w:val="24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Calibri" w:eastAsia="NSimSun" w:hAnsi="Calibri" w:cs="Liberation Serif"/>
      <w:kern w:val="3"/>
      <w:sz w:val="24"/>
      <w:szCs w:val="24"/>
      <w:lang w:val="pl-PL" w:eastAsia="zh-CN" w:bidi="hi-IN"/>
    </w:rPr>
  </w:style>
  <w:style w:type="paragraph" w:customStyle="1" w:styleId="ListParagraphAkapitzlistBSCWListaNumerowanieWypunktowanieL1wypunktowaniePodsisrysunkuAkapitzlistnumerowanlp1BulletListFooterTextnumberedParagraphedeliste1BulletrListParagraph1ListParagraph21">
    <w:name w:val="List Paragraph;Akapit z listą BS;CW_Lista;Numerowanie;Wypunktowanie;L1;wypunktowanie;Podsis rysunku;Akapit z listą numerowaną;lp1;Bullet List;FooterText;numbered;Paragraphe de liste1;Bulletr List Paragraph;列出段落;列出段落1;List Paragraph21"/>
    <w:basedOn w:val="Standard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pPr>
      <w:suppressAutoHyphens/>
      <w:textAlignment w:val="auto"/>
    </w:pPr>
    <w:rPr>
      <w:rFonts w:ascii="Calibri" w:eastAsia="Calibri" w:hAnsi="Calibri" w:cs="Calibri"/>
      <w:color w:val="000000"/>
      <w:lang w:eastAsia="pl-PL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qFormat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character" w:customStyle="1" w:styleId="markedcontent">
    <w:name w:val="markedcontent"/>
    <w:basedOn w:val="Domylnaczcionkaakapitu"/>
    <w:rsid w:val="003B6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Grodzka</dc:creator>
  <cp:lastModifiedBy>Bauer-Dołęgowska Małgorzata</cp:lastModifiedBy>
  <cp:revision>6</cp:revision>
  <cp:lastPrinted>2026-04-14T05:50:00Z</cp:lastPrinted>
  <dcterms:created xsi:type="dcterms:W3CDTF">2025-12-22T07:09:00Z</dcterms:created>
  <dcterms:modified xsi:type="dcterms:W3CDTF">2026-04-14T05:57:00Z</dcterms:modified>
</cp:coreProperties>
</file>